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B6" w:rsidRDefault="001C6A0D">
      <w:pPr>
        <w:pStyle w:val="a3"/>
        <w:spacing w:before="39" w:line="520" w:lineRule="exact"/>
        <w:ind w:left="466" w:right="803"/>
        <w:jc w:val="center"/>
        <w:rPr>
          <w:rFonts w:ascii="华文中宋"/>
          <w:sz w:val="49"/>
        </w:rPr>
      </w:pPr>
      <w:bookmarkStart w:id="0" w:name="_GoBack"/>
      <w:r>
        <w:rPr>
          <w:rFonts w:ascii="方正小标宋简体" w:eastAsia="方正小标宋简体" w:hint="eastAsia"/>
          <w:sz w:val="36"/>
          <w:szCs w:val="36"/>
        </w:rPr>
        <w:t>公开招聘劳务派遣人员至蚌埠市第五人民医院工作应聘人员健康状况及防疫信息承诺书</w:t>
      </w:r>
    </w:p>
    <w:bookmarkEnd w:id="0"/>
    <w:p w:rsidR="00C70FB6" w:rsidRDefault="001C6A0D">
      <w:pPr>
        <w:pStyle w:val="a3"/>
        <w:tabs>
          <w:tab w:val="left" w:pos="8931"/>
        </w:tabs>
        <w:spacing w:before="214" w:line="520" w:lineRule="exact"/>
        <w:ind w:right="-48" w:firstLineChars="200" w:firstLine="632"/>
        <w:rPr>
          <w:rFonts w:ascii="仿宋_GB2312" w:eastAsia="仿宋_GB2312" w:hAnsi="仿宋_GB2312" w:cs="仿宋_GB2312"/>
          <w:sz w:val="28"/>
        </w:rPr>
      </w:pPr>
      <w:r>
        <w:rPr>
          <w:rFonts w:ascii="仿宋_GB2312" w:eastAsia="仿宋_GB2312" w:hAnsi="仿宋_GB2312" w:cs="仿宋_GB2312" w:hint="eastAsia"/>
          <w:spacing w:val="-2"/>
        </w:rPr>
        <w:t>由于疫情防控工作的需要，为了确保所有参加</w:t>
      </w:r>
      <w:r>
        <w:rPr>
          <w:rFonts w:ascii="仿宋_GB2312" w:eastAsia="仿宋_GB2312" w:hAnsi="仿宋_GB2312" w:cs="仿宋_GB2312" w:hint="eastAsia"/>
          <w:spacing w:val="-2"/>
        </w:rPr>
        <w:t>现场报名</w:t>
      </w:r>
      <w:r>
        <w:rPr>
          <w:rFonts w:ascii="仿宋_GB2312" w:eastAsia="仿宋_GB2312" w:hAnsi="仿宋_GB2312" w:cs="仿宋_GB2312" w:hint="eastAsia"/>
          <w:spacing w:val="-2"/>
        </w:rPr>
        <w:t>/</w:t>
      </w:r>
      <w:r>
        <w:rPr>
          <w:rFonts w:ascii="仿宋_GB2312" w:eastAsia="仿宋_GB2312" w:hAnsi="仿宋_GB2312" w:cs="仿宋_GB2312" w:hint="eastAsia"/>
          <w:spacing w:val="-2"/>
        </w:rPr>
        <w:t>测试</w:t>
      </w:r>
      <w:r>
        <w:rPr>
          <w:rFonts w:ascii="仿宋_GB2312" w:eastAsia="仿宋_GB2312" w:hAnsi="仿宋_GB2312" w:cs="仿宋_GB2312" w:hint="eastAsia"/>
          <w:spacing w:val="-2"/>
        </w:rPr>
        <w:t>人员的安</w:t>
      </w:r>
      <w:r>
        <w:rPr>
          <w:rFonts w:ascii="仿宋_GB2312" w:eastAsia="仿宋_GB2312" w:hAnsi="仿宋_GB2312" w:cs="仿宋_GB2312" w:hint="eastAsia"/>
          <w:spacing w:val="-4"/>
          <w:w w:val="95"/>
        </w:rPr>
        <w:t>全，请您务必如实填写</w:t>
      </w:r>
      <w:proofErr w:type="gramStart"/>
      <w:r>
        <w:rPr>
          <w:rFonts w:ascii="仿宋_GB2312" w:eastAsia="仿宋_GB2312" w:hAnsi="仿宋_GB2312" w:cs="仿宋_GB2312" w:hint="eastAsia"/>
          <w:spacing w:val="-4"/>
          <w:w w:val="95"/>
        </w:rPr>
        <w:t>本承诺</w:t>
      </w:r>
      <w:proofErr w:type="gramEnd"/>
      <w:r>
        <w:rPr>
          <w:rFonts w:ascii="仿宋_GB2312" w:eastAsia="仿宋_GB2312" w:hAnsi="仿宋_GB2312" w:cs="仿宋_GB2312" w:hint="eastAsia"/>
          <w:spacing w:val="-4"/>
          <w:w w:val="95"/>
        </w:rPr>
        <w:t>书，并手写签名。</w:t>
      </w:r>
      <w:r>
        <w:rPr>
          <w:rFonts w:ascii="仿宋_GB2312" w:eastAsia="仿宋_GB2312" w:hAnsi="仿宋_GB2312" w:cs="仿宋_GB2312" w:hint="eastAsia"/>
          <w:spacing w:val="-4"/>
          <w:w w:val="95"/>
          <w:u w:val="single"/>
        </w:rPr>
        <w:t>进入</w:t>
      </w:r>
      <w:r>
        <w:rPr>
          <w:rFonts w:ascii="仿宋_GB2312" w:eastAsia="仿宋_GB2312" w:hAnsi="仿宋_GB2312" w:cs="仿宋_GB2312" w:hint="eastAsia"/>
          <w:spacing w:val="-4"/>
          <w:w w:val="95"/>
          <w:u w:val="single"/>
        </w:rPr>
        <w:t>报名现场</w:t>
      </w:r>
      <w:r>
        <w:rPr>
          <w:rFonts w:ascii="仿宋_GB2312" w:eastAsia="仿宋_GB2312" w:hAnsi="仿宋_GB2312" w:cs="仿宋_GB2312" w:hint="eastAsia"/>
          <w:spacing w:val="-4"/>
          <w:w w:val="95"/>
          <w:u w:val="single"/>
        </w:rPr>
        <w:t>/</w:t>
      </w:r>
      <w:r>
        <w:rPr>
          <w:rFonts w:ascii="仿宋_GB2312" w:eastAsia="仿宋_GB2312" w:hAnsi="仿宋_GB2312" w:cs="仿宋_GB2312" w:hint="eastAsia"/>
          <w:spacing w:val="-4"/>
          <w:w w:val="95"/>
          <w:u w:val="single"/>
        </w:rPr>
        <w:t>考场前请主动提交</w:t>
      </w:r>
      <w:proofErr w:type="gramStart"/>
      <w:r>
        <w:rPr>
          <w:rFonts w:ascii="仿宋_GB2312" w:eastAsia="仿宋_GB2312" w:hAnsi="仿宋_GB2312" w:cs="仿宋_GB2312" w:hint="eastAsia"/>
          <w:spacing w:val="-14"/>
          <w:w w:val="95"/>
          <w:u w:val="single"/>
        </w:rPr>
        <w:t>此健康</w:t>
      </w:r>
      <w:proofErr w:type="gramEnd"/>
      <w:r>
        <w:rPr>
          <w:rFonts w:ascii="仿宋_GB2312" w:eastAsia="仿宋_GB2312" w:hAnsi="仿宋_GB2312" w:cs="仿宋_GB2312" w:hint="eastAsia"/>
          <w:spacing w:val="-14"/>
          <w:w w:val="95"/>
          <w:u w:val="single"/>
        </w:rPr>
        <w:t>承诺书、主动出示安康码</w:t>
      </w:r>
      <w:r>
        <w:rPr>
          <w:rFonts w:ascii="仿宋_GB2312" w:eastAsia="仿宋_GB2312" w:hAnsi="仿宋_GB2312" w:cs="仿宋_GB2312" w:hint="eastAsia"/>
          <w:spacing w:val="-11"/>
          <w:w w:val="95"/>
          <w:u w:val="single"/>
        </w:rPr>
        <w:t>、行程码、疫苗接种情况，</w:t>
      </w:r>
      <w:r>
        <w:rPr>
          <w:rFonts w:ascii="仿宋_GB2312" w:eastAsia="仿宋_GB2312" w:hAnsi="仿宋_GB2312" w:cs="仿宋_GB2312" w:hint="eastAsia"/>
          <w:u w:val="single"/>
        </w:rPr>
        <w:t>佩戴口罩，</w:t>
      </w:r>
      <w:r>
        <w:rPr>
          <w:rFonts w:ascii="仿宋_GB2312" w:eastAsia="仿宋_GB2312" w:hAnsi="仿宋_GB2312" w:cs="仿宋_GB2312" w:hint="eastAsia"/>
        </w:rPr>
        <w:t>并接受工作人员的管理、核查及测温。</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88"/>
        <w:gridCol w:w="1330"/>
        <w:gridCol w:w="709"/>
        <w:gridCol w:w="1135"/>
        <w:gridCol w:w="1417"/>
        <w:gridCol w:w="3001"/>
      </w:tblGrid>
      <w:tr w:rsidR="00C70FB6">
        <w:trPr>
          <w:trHeight w:val="736"/>
          <w:jc w:val="center"/>
        </w:trPr>
        <w:tc>
          <w:tcPr>
            <w:tcW w:w="1788" w:type="dxa"/>
          </w:tcPr>
          <w:p w:rsidR="00C70FB6" w:rsidRDefault="001C6A0D">
            <w:pPr>
              <w:pStyle w:val="TableParagraph"/>
              <w:spacing w:before="214"/>
              <w:ind w:left="389" w:right="382"/>
              <w:jc w:val="center"/>
              <w:rPr>
                <w:rFonts w:ascii="黑体" w:eastAsia="黑体" w:hAnsi="黑体"/>
                <w:sz w:val="24"/>
              </w:rPr>
            </w:pPr>
            <w:r>
              <w:rPr>
                <w:rFonts w:ascii="黑体" w:eastAsia="黑体" w:hAnsi="黑体"/>
                <w:sz w:val="24"/>
              </w:rPr>
              <w:t>姓</w:t>
            </w:r>
            <w:r>
              <w:rPr>
                <w:rFonts w:ascii="黑体" w:eastAsia="黑体" w:hAnsi="黑体" w:hint="eastAsia"/>
                <w:sz w:val="24"/>
              </w:rPr>
              <w:t xml:space="preserve">  </w:t>
            </w:r>
            <w:r>
              <w:rPr>
                <w:rFonts w:ascii="黑体" w:eastAsia="黑体" w:hAnsi="黑体"/>
                <w:sz w:val="24"/>
              </w:rPr>
              <w:t>名</w:t>
            </w:r>
          </w:p>
        </w:tc>
        <w:tc>
          <w:tcPr>
            <w:tcW w:w="1330" w:type="dxa"/>
          </w:tcPr>
          <w:p w:rsidR="00C70FB6" w:rsidRDefault="00C70FB6">
            <w:pPr>
              <w:pStyle w:val="TableParagraph"/>
              <w:ind w:left="0"/>
              <w:jc w:val="center"/>
              <w:rPr>
                <w:rFonts w:ascii="黑体" w:eastAsia="黑体" w:hAnsi="黑体"/>
                <w:sz w:val="26"/>
              </w:rPr>
            </w:pPr>
          </w:p>
        </w:tc>
        <w:tc>
          <w:tcPr>
            <w:tcW w:w="709" w:type="dxa"/>
          </w:tcPr>
          <w:p w:rsidR="00C70FB6" w:rsidRDefault="001C6A0D">
            <w:pPr>
              <w:pStyle w:val="TableParagraph"/>
              <w:spacing w:before="214"/>
              <w:ind w:left="112"/>
              <w:jc w:val="center"/>
              <w:rPr>
                <w:rFonts w:ascii="黑体" w:eastAsia="黑体" w:hAnsi="黑体"/>
                <w:sz w:val="24"/>
              </w:rPr>
            </w:pPr>
            <w:r>
              <w:rPr>
                <w:rFonts w:ascii="黑体" w:eastAsia="黑体" w:hAnsi="黑体"/>
                <w:sz w:val="24"/>
              </w:rPr>
              <w:t>性别</w:t>
            </w:r>
          </w:p>
        </w:tc>
        <w:tc>
          <w:tcPr>
            <w:tcW w:w="1135" w:type="dxa"/>
          </w:tcPr>
          <w:p w:rsidR="00C70FB6" w:rsidRDefault="00C70FB6">
            <w:pPr>
              <w:pStyle w:val="TableParagraph"/>
              <w:ind w:left="0"/>
              <w:jc w:val="center"/>
              <w:rPr>
                <w:rFonts w:ascii="黑体" w:eastAsia="黑体" w:hAnsi="黑体"/>
                <w:sz w:val="26"/>
              </w:rPr>
            </w:pPr>
          </w:p>
        </w:tc>
        <w:tc>
          <w:tcPr>
            <w:tcW w:w="1417" w:type="dxa"/>
          </w:tcPr>
          <w:p w:rsidR="00C70FB6" w:rsidRDefault="001C6A0D">
            <w:pPr>
              <w:pStyle w:val="TableParagraph"/>
              <w:spacing w:before="214"/>
              <w:jc w:val="center"/>
              <w:rPr>
                <w:rFonts w:ascii="黑体" w:eastAsia="黑体" w:hAnsi="黑体"/>
                <w:sz w:val="24"/>
              </w:rPr>
            </w:pPr>
            <w:r>
              <w:rPr>
                <w:rFonts w:ascii="黑体" w:eastAsia="黑体" w:hAnsi="黑体" w:hint="eastAsia"/>
                <w:sz w:val="24"/>
              </w:rPr>
              <w:t>身份证号码</w:t>
            </w:r>
          </w:p>
        </w:tc>
        <w:tc>
          <w:tcPr>
            <w:tcW w:w="3001" w:type="dxa"/>
          </w:tcPr>
          <w:p w:rsidR="00C70FB6" w:rsidRDefault="00C70FB6">
            <w:pPr>
              <w:pStyle w:val="TableParagraph"/>
              <w:ind w:left="0"/>
              <w:jc w:val="center"/>
              <w:rPr>
                <w:rFonts w:ascii="黑体" w:eastAsia="黑体" w:hAnsi="黑体"/>
                <w:sz w:val="26"/>
              </w:rPr>
            </w:pPr>
          </w:p>
        </w:tc>
      </w:tr>
      <w:tr w:rsidR="00C70FB6">
        <w:trPr>
          <w:trHeight w:val="737"/>
          <w:jc w:val="center"/>
        </w:trPr>
        <w:tc>
          <w:tcPr>
            <w:tcW w:w="1788" w:type="dxa"/>
            <w:vAlign w:val="center"/>
          </w:tcPr>
          <w:p w:rsidR="00C70FB6" w:rsidRDefault="001C6A0D">
            <w:pPr>
              <w:pStyle w:val="TableParagraph"/>
              <w:ind w:left="392" w:right="382"/>
              <w:jc w:val="center"/>
              <w:rPr>
                <w:rFonts w:ascii="黑体" w:eastAsia="黑体" w:hAnsi="黑体"/>
                <w:sz w:val="24"/>
              </w:rPr>
            </w:pPr>
            <w:r>
              <w:rPr>
                <w:rFonts w:ascii="黑体" w:eastAsia="黑体" w:hAnsi="黑体" w:hint="eastAsia"/>
                <w:sz w:val="24"/>
              </w:rPr>
              <w:t>联系</w:t>
            </w:r>
            <w:r>
              <w:rPr>
                <w:rFonts w:ascii="黑体" w:eastAsia="黑体" w:hAnsi="黑体"/>
                <w:sz w:val="24"/>
              </w:rPr>
              <w:t>手机</w:t>
            </w:r>
          </w:p>
        </w:tc>
        <w:tc>
          <w:tcPr>
            <w:tcW w:w="2039" w:type="dxa"/>
            <w:gridSpan w:val="2"/>
            <w:tcBorders>
              <w:right w:val="single" w:sz="4" w:space="0" w:color="auto"/>
            </w:tcBorders>
            <w:vAlign w:val="center"/>
          </w:tcPr>
          <w:p w:rsidR="00C70FB6" w:rsidRDefault="00C70FB6">
            <w:pPr>
              <w:pStyle w:val="TableParagraph"/>
              <w:ind w:left="0"/>
              <w:jc w:val="center"/>
              <w:rPr>
                <w:rFonts w:ascii="黑体" w:eastAsia="黑体" w:hAnsi="黑体"/>
                <w:sz w:val="26"/>
              </w:rPr>
            </w:pPr>
          </w:p>
        </w:tc>
        <w:tc>
          <w:tcPr>
            <w:tcW w:w="1135" w:type="dxa"/>
            <w:tcBorders>
              <w:left w:val="single" w:sz="4" w:space="0" w:color="auto"/>
              <w:right w:val="single" w:sz="4" w:space="0" w:color="auto"/>
            </w:tcBorders>
            <w:vAlign w:val="center"/>
          </w:tcPr>
          <w:p w:rsidR="00C70FB6" w:rsidRDefault="001C6A0D">
            <w:pPr>
              <w:pStyle w:val="TableParagraph"/>
              <w:ind w:left="0"/>
              <w:jc w:val="center"/>
              <w:rPr>
                <w:rFonts w:ascii="黑体" w:eastAsia="黑体" w:hAnsi="黑体"/>
                <w:sz w:val="26"/>
              </w:rPr>
            </w:pPr>
            <w:r>
              <w:rPr>
                <w:rFonts w:ascii="黑体" w:eastAsia="黑体" w:hAnsi="黑体" w:hint="eastAsia"/>
                <w:sz w:val="24"/>
              </w:rPr>
              <w:t>工作单位</w:t>
            </w:r>
          </w:p>
        </w:tc>
        <w:tc>
          <w:tcPr>
            <w:tcW w:w="4418" w:type="dxa"/>
            <w:gridSpan w:val="2"/>
            <w:tcBorders>
              <w:left w:val="single" w:sz="4" w:space="0" w:color="auto"/>
            </w:tcBorders>
            <w:vAlign w:val="center"/>
          </w:tcPr>
          <w:p w:rsidR="00C70FB6" w:rsidRDefault="00C70FB6">
            <w:pPr>
              <w:pStyle w:val="TableParagraph"/>
              <w:ind w:left="0"/>
              <w:jc w:val="center"/>
              <w:rPr>
                <w:rFonts w:ascii="黑体" w:eastAsia="黑体" w:hAnsi="黑体"/>
                <w:sz w:val="26"/>
              </w:rPr>
            </w:pPr>
          </w:p>
        </w:tc>
      </w:tr>
      <w:tr w:rsidR="00C70FB6">
        <w:trPr>
          <w:trHeight w:val="6821"/>
          <w:jc w:val="center"/>
        </w:trPr>
        <w:tc>
          <w:tcPr>
            <w:tcW w:w="9380" w:type="dxa"/>
            <w:gridSpan w:val="6"/>
          </w:tcPr>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本人已关注、了解我市疫情防控具体要求，已按相关要求做好了个人健康状况自查和相关防控措施，并郑重承诺以下事项</w:t>
            </w:r>
            <w:r>
              <w:rPr>
                <w:rFonts w:ascii="仿宋_GB2312" w:eastAsia="仿宋_GB2312" w:hAnsi="仿宋_GB2312" w:cs="仿宋_GB2312" w:hint="eastAsia"/>
                <w:sz w:val="28"/>
                <w:szCs w:val="28"/>
              </w:rPr>
              <w:t>:</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天内没有出入国内疫情中高风险地区、正在发生疫情地区所在市和境外旅居史；</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、没有近距离与新冠病毒确诊病例、疑似病例、无症状感染者密切接触、</w:t>
            </w:r>
            <w:proofErr w:type="gramStart"/>
            <w:r>
              <w:rPr>
                <w:rFonts w:ascii="仿宋_GB2312" w:eastAsia="仿宋_GB2312" w:hAnsi="仿宋_GB2312" w:cs="仿宋_GB2312" w:hint="eastAsia"/>
                <w:sz w:val="28"/>
                <w:szCs w:val="28"/>
              </w:rPr>
              <w:t>次密切</w:t>
            </w:r>
            <w:proofErr w:type="gramEnd"/>
            <w:r>
              <w:rPr>
                <w:rFonts w:ascii="仿宋_GB2312" w:eastAsia="仿宋_GB2312" w:hAnsi="仿宋_GB2312" w:cs="仿宋_GB2312" w:hint="eastAsia"/>
                <w:sz w:val="28"/>
                <w:szCs w:val="28"/>
              </w:rPr>
              <w:t>接触。现场报名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测试前没有出现新冠肺炎疑似症状，不存在未排除感染风险情形；</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、不属于新冠疑似症状、确诊病例、无症状感染者；不属于已解除集中隔离医学观察，尚在随访或医学观察期内；</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、现场报名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测试前“健康码”或“行程码”正常（注：健康码为红码、</w:t>
            </w:r>
            <w:proofErr w:type="gramStart"/>
            <w:r>
              <w:rPr>
                <w:rFonts w:ascii="仿宋_GB2312" w:eastAsia="仿宋_GB2312" w:hAnsi="仿宋_GB2312" w:cs="仿宋_GB2312" w:hint="eastAsia"/>
                <w:sz w:val="28"/>
                <w:szCs w:val="28"/>
              </w:rPr>
              <w:t>黄码和</w:t>
            </w:r>
            <w:proofErr w:type="gramEnd"/>
            <w:r>
              <w:rPr>
                <w:rFonts w:ascii="仿宋_GB2312" w:eastAsia="仿宋_GB2312" w:hAnsi="仿宋_GB2312" w:cs="仿宋_GB2312" w:hint="eastAsia"/>
                <w:sz w:val="28"/>
                <w:szCs w:val="28"/>
              </w:rPr>
              <w:t>行程码有中高风险地、正在发生疫情地区所在市</w:t>
            </w:r>
            <w:proofErr w:type="gramStart"/>
            <w:r>
              <w:rPr>
                <w:rFonts w:ascii="仿宋_GB2312" w:eastAsia="仿宋_GB2312" w:hAnsi="仿宋_GB2312" w:cs="仿宋_GB2312" w:hint="eastAsia"/>
                <w:sz w:val="28"/>
                <w:szCs w:val="28"/>
              </w:rPr>
              <w:t>旅居史属异常</w:t>
            </w:r>
            <w:proofErr w:type="gramEnd"/>
            <w:r>
              <w:rPr>
                <w:rFonts w:ascii="仿宋_GB2312" w:eastAsia="仿宋_GB2312" w:hAnsi="仿宋_GB2312" w:cs="仿宋_GB2312" w:hint="eastAsia"/>
                <w:sz w:val="28"/>
                <w:szCs w:val="28"/>
              </w:rPr>
              <w:t>）；</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、现场报名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测试前体温正常（</w:t>
            </w:r>
            <w:r>
              <w:rPr>
                <w:rFonts w:ascii="仿宋_GB2312" w:eastAsia="仿宋_GB2312" w:hAnsi="仿宋_GB2312" w:cs="仿宋_GB2312" w:hint="eastAsia"/>
                <w:sz w:val="28"/>
                <w:szCs w:val="28"/>
              </w:rPr>
              <w:t>37.3</w:t>
            </w:r>
            <w:r>
              <w:rPr>
                <w:rFonts w:ascii="仿宋_GB2312" w:eastAsia="仿宋_GB2312" w:hAnsi="仿宋_GB2312" w:cs="仿宋_GB2312" w:hint="eastAsia"/>
                <w:sz w:val="28"/>
                <w:szCs w:val="28"/>
                <w:vertAlign w:val="superscript"/>
              </w:rPr>
              <w:t>0</w:t>
            </w:r>
            <w:r>
              <w:rPr>
                <w:rFonts w:ascii="仿宋_GB2312" w:eastAsia="仿宋_GB2312" w:hAnsi="仿宋_GB2312" w:cs="仿宋_GB2312" w:hint="eastAsia"/>
                <w:sz w:val="28"/>
                <w:szCs w:val="28"/>
              </w:rPr>
              <w:t xml:space="preserve">C </w:t>
            </w:r>
            <w:r>
              <w:rPr>
                <w:rFonts w:ascii="仿宋_GB2312" w:eastAsia="仿宋_GB2312" w:hAnsi="仿宋_GB2312" w:cs="仿宋_GB2312" w:hint="eastAsia"/>
                <w:sz w:val="28"/>
                <w:szCs w:val="28"/>
              </w:rPr>
              <w:t>以下）；</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、虽然为</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天内</w:t>
            </w:r>
            <w:proofErr w:type="gramStart"/>
            <w:r>
              <w:rPr>
                <w:rFonts w:ascii="仿宋_GB2312" w:eastAsia="仿宋_GB2312" w:hAnsi="仿宋_GB2312" w:cs="仿宋_GB2312" w:hint="eastAsia"/>
                <w:sz w:val="28"/>
                <w:szCs w:val="28"/>
              </w:rPr>
              <w:t>外省返蚌人员</w:t>
            </w:r>
            <w:proofErr w:type="gramEnd"/>
            <w:r>
              <w:rPr>
                <w:rFonts w:ascii="仿宋_GB2312" w:eastAsia="仿宋_GB2312" w:hAnsi="仿宋_GB2312" w:cs="仿宋_GB2312" w:hint="eastAsia"/>
                <w:sz w:val="28"/>
                <w:szCs w:val="28"/>
              </w:rPr>
              <w:t>，但现场报名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测试前</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小时内核酸检测为阴性；</w:t>
            </w:r>
          </w:p>
          <w:p w:rsidR="00C70FB6" w:rsidRDefault="001C6A0D">
            <w:pPr>
              <w:pStyle w:val="TableParagraph"/>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、进入</w:t>
            </w:r>
            <w:r>
              <w:rPr>
                <w:rFonts w:ascii="仿宋_GB2312" w:eastAsia="仿宋_GB2312" w:hAnsi="仿宋_GB2312" w:cs="仿宋_GB2312" w:hint="eastAsia"/>
                <w:sz w:val="28"/>
                <w:szCs w:val="28"/>
              </w:rPr>
              <w:t>报名现场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考场全程佩戴口罩，服从防疫管理；</w:t>
            </w:r>
          </w:p>
          <w:p w:rsidR="00C70FB6" w:rsidRDefault="00C70FB6">
            <w:pPr>
              <w:pStyle w:val="TableParagraph"/>
              <w:spacing w:line="400" w:lineRule="exact"/>
              <w:ind w:leftChars="200" w:left="420" w:firstLineChars="100" w:firstLine="280"/>
              <w:rPr>
                <w:rFonts w:ascii="仿宋_GB2312" w:eastAsia="仿宋_GB2312" w:hAnsi="仿宋_GB2312" w:cs="仿宋_GB2312"/>
                <w:sz w:val="28"/>
                <w:szCs w:val="28"/>
              </w:rPr>
            </w:pPr>
          </w:p>
          <w:p w:rsidR="00C70FB6" w:rsidRDefault="001C6A0D">
            <w:pPr>
              <w:pStyle w:val="TableParagraph"/>
              <w:spacing w:line="400" w:lineRule="exact"/>
              <w:ind w:leftChars="200" w:left="420" w:firstLineChars="100" w:firstLine="280"/>
              <w:rPr>
                <w:sz w:val="28"/>
                <w:szCs w:val="28"/>
              </w:rPr>
            </w:pPr>
            <w:r>
              <w:rPr>
                <w:rFonts w:ascii="仿宋_GB2312" w:eastAsia="仿宋_GB2312" w:hAnsi="仿宋_GB2312" w:cs="仿宋_GB2312" w:hint="eastAsia"/>
                <w:sz w:val="28"/>
                <w:szCs w:val="28"/>
              </w:rPr>
              <w:t>本人承诺符合以上各项要求，如有</w:t>
            </w:r>
            <w:proofErr w:type="gramStart"/>
            <w:r>
              <w:rPr>
                <w:rFonts w:ascii="仿宋_GB2312" w:eastAsia="仿宋_GB2312" w:hAnsi="仿宋_GB2312" w:cs="仿宋_GB2312" w:hint="eastAsia"/>
                <w:sz w:val="28"/>
                <w:szCs w:val="28"/>
              </w:rPr>
              <w:t>虚假愿</w:t>
            </w:r>
            <w:proofErr w:type="gramEnd"/>
            <w:r>
              <w:rPr>
                <w:rFonts w:ascii="仿宋_GB2312" w:eastAsia="仿宋_GB2312" w:hAnsi="仿宋_GB2312" w:cs="仿宋_GB2312" w:hint="eastAsia"/>
                <w:sz w:val="28"/>
                <w:szCs w:val="28"/>
              </w:rPr>
              <w:t>承担相应法律责任。</w:t>
            </w:r>
          </w:p>
        </w:tc>
      </w:tr>
    </w:tbl>
    <w:p w:rsidR="00C70FB6" w:rsidRDefault="00C70FB6">
      <w:pPr>
        <w:pStyle w:val="a3"/>
        <w:spacing w:before="7"/>
        <w:rPr>
          <w:sz w:val="17"/>
        </w:rPr>
      </w:pPr>
    </w:p>
    <w:p w:rsidR="00C70FB6" w:rsidRDefault="001C6A0D">
      <w:pPr>
        <w:tabs>
          <w:tab w:val="left" w:pos="4186"/>
        </w:tabs>
        <w:spacing w:before="66"/>
        <w:ind w:left="466"/>
        <w:jc w:val="center"/>
      </w:pPr>
      <w:r>
        <w:rPr>
          <w:rFonts w:ascii="仿宋_GB2312" w:eastAsia="仿宋_GB2312" w:hAnsi="仿宋_GB2312" w:cs="仿宋_GB2312" w:hint="eastAsia"/>
          <w:sz w:val="28"/>
          <w:szCs w:val="28"/>
        </w:rPr>
        <w:t>承诺人签名（手签</w:t>
      </w:r>
      <w:r>
        <w:rPr>
          <w:rFonts w:ascii="仿宋_GB2312" w:eastAsia="仿宋_GB2312" w:hAnsi="仿宋_GB2312" w:cs="仿宋_GB2312" w:hint="eastAsia"/>
          <w:spacing w:val="-120"/>
          <w:sz w:val="28"/>
          <w:szCs w:val="28"/>
        </w:rPr>
        <w:t>）</w:t>
      </w: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ab/>
        <w:t xml:space="preserve">  </w:t>
      </w:r>
      <w:r>
        <w:rPr>
          <w:rFonts w:ascii="仿宋_GB2312" w:eastAsia="仿宋_GB2312" w:hAnsi="仿宋_GB2312" w:cs="仿宋_GB2312" w:hint="eastAsia"/>
          <w:sz w:val="28"/>
          <w:szCs w:val="28"/>
        </w:rPr>
        <w:t>填报日期：</w:t>
      </w:r>
      <w:r>
        <w:rPr>
          <w:rFonts w:ascii="Times New Roman" w:eastAsia="Times New Roman"/>
          <w:sz w:val="24"/>
          <w:u w:val="single"/>
        </w:rPr>
        <w:t xml:space="preserve"> </w:t>
      </w:r>
      <w:r>
        <w:rPr>
          <w:rFonts w:ascii="Times New Roman" w:eastAsiaTheme="minorEastAsia" w:hint="eastAsia"/>
          <w:sz w:val="24"/>
          <w:u w:val="single"/>
        </w:rPr>
        <w:t xml:space="preserve">  </w:t>
      </w:r>
      <w:r>
        <w:rPr>
          <w:rFonts w:ascii="Times New Roman" w:eastAsia="Times New Roman"/>
          <w:sz w:val="24"/>
          <w:u w:val="single"/>
        </w:rPr>
        <w:tab/>
      </w:r>
      <w:r>
        <w:rPr>
          <w:rFonts w:ascii="Times New Roman" w:eastAsiaTheme="minorEastAsia" w:hint="eastAsia"/>
          <w:sz w:val="24"/>
          <w:u w:val="single"/>
        </w:rPr>
        <w:t xml:space="preserve">                        </w:t>
      </w:r>
    </w:p>
    <w:sectPr w:rsidR="00C70FB6">
      <w:headerReference w:type="default" r:id="rId8"/>
      <w:footerReference w:type="default" r:id="rId9"/>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0D" w:rsidRDefault="001C6A0D">
      <w:r>
        <w:separator/>
      </w:r>
    </w:p>
  </w:endnote>
  <w:endnote w:type="continuationSeparator" w:id="0">
    <w:p w:rsidR="001C6A0D" w:rsidRDefault="001C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6" w:rsidRDefault="001C6A0D">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0FB6" w:rsidRDefault="001C6A0D">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9107C">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WgyTz7MBAABUAwAADgAAAAAAAAAAAAAAAAAuAgAAZHJzL2Uyb0RvYy54bWxQSwEC&#10;LQAUAAYACAAAACEADErw7tYAAAAFAQAADwAAAAAAAAAAAAAAAAANBAAAZHJzL2Rvd25yZXYueG1s&#10;UEsFBgAAAAAEAAQA8wAAABAFAAAAAA==&#10;" filled="f" stroked="f">
              <v:textbox style="mso-fit-shape-to-text:t" inset="0,0,0,0">
                <w:txbxContent>
                  <w:p w:rsidR="00C70FB6" w:rsidRDefault="001C6A0D">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9107C">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0D" w:rsidRDefault="001C6A0D">
      <w:r>
        <w:separator/>
      </w:r>
    </w:p>
  </w:footnote>
  <w:footnote w:type="continuationSeparator" w:id="0">
    <w:p w:rsidR="001C6A0D" w:rsidRDefault="001C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6" w:rsidRDefault="001C6A0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0FB6" w:rsidRDefault="00C70FB6">
                          <w:pPr>
                            <w:pStyle w:val="a5"/>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23717"/>
    <w:rsid w:val="00013965"/>
    <w:rsid w:val="001B4234"/>
    <w:rsid w:val="001C6A0D"/>
    <w:rsid w:val="004F2380"/>
    <w:rsid w:val="00C00115"/>
    <w:rsid w:val="00C70FB6"/>
    <w:rsid w:val="00E9107C"/>
    <w:rsid w:val="0E323717"/>
    <w:rsid w:val="358111D6"/>
    <w:rsid w:val="5FC57DBB"/>
    <w:rsid w:val="768E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pPr>
      <w:ind w:left="108"/>
    </w:p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pPr>
      <w:ind w:left="108"/>
    </w:p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程序</dc:creator>
  <cp:lastModifiedBy>gyb1</cp:lastModifiedBy>
  <cp:revision>2</cp:revision>
  <cp:lastPrinted>2021-11-24T02:54:00Z</cp:lastPrinted>
  <dcterms:created xsi:type="dcterms:W3CDTF">2022-01-19T09:25:00Z</dcterms:created>
  <dcterms:modified xsi:type="dcterms:W3CDTF">2022-01-19T09:25:00Z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471432BCAC934D4A91C856F62020D812</vt:lpwstr>
  </property>
</Properties>
</file>